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258.png" ContentType="image/png"/>
  <Override PartName="/word/media/rId49.png" ContentType="image/png"/>
  <Override PartName="/word/media/rId46.png" ContentType="image/png"/>
  <Override PartName="/word/media/rId61.png" ContentType="image/png"/>
  <Override PartName="/word/media/rId58.png" ContentType="image/png"/>
  <Override PartName="/word/media/rId264.png" ContentType="image/png"/>
  <Override PartName="/word/media/rId267.png" ContentType="image/png"/>
  <Override PartName="/word/media/rId72.png" ContentType="image/png"/>
  <Override PartName="/word/media/rId270.png" ContentType="image/png"/>
  <Override PartName="/word/media/rId35.png" ContentType="image/png"/>
  <Override PartName="/word/media/rId55.png" ContentType="image/png"/>
  <Override PartName="/word/media/rId52.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4</w:t>
      </w:r>
      <w:r>
        <w:t xml:space="preserve">A). Note the exclusion of MED4</w:t>
      </w:r>
      <w:r>
        <w:t xml:space="preserve"> </w:t>
      </w:r>
      <w:r>
        <w:t xml:space="preserve">from growth under 4 h photoperiod under both red and blue light (Fig.</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6</w:t>
      </w:r>
      <w:r>
        <w:t xml:space="preserve">D). Under red light and 25 µM O</w:t>
      </w:r>
      <w:r>
        <w:rPr>
          <w:vertAlign w:val="subscript"/>
        </w:rPr>
        <w:t xml:space="preserve">2</w:t>
      </w:r>
      <w:r>
        <w:t xml:space="preserve"> </w:t>
      </w:r>
      <w:r>
        <w:t xml:space="preserve">(Fig.</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8</w:t>
      </w:r>
      <w:r>
        <w:t xml:space="preserve">E).</w:t>
      </w:r>
    </w:p>
    <w:p>
      <w:r>
        <w:br w:type="page"/>
      </w:r>
    </w:p>
    <w:p>
      <w:pPr>
        <w:pStyle w:val="CaptionedFigure"/>
      </w:pPr>
      <w:r>
        <w:drawing>
          <wp:inline>
            <wp:extent cx="5943600" cy="5943600"/>
            <wp:effectExtent b="0" l="0" r="0" t="0"/>
            <wp:docPr descr="Fig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9</w:t>
      </w:r>
      <w:r>
        <w:t xml:space="preserve">I). For distinct fits for</w:t>
      </w:r>
      <w:r>
        <w:t xml:space="preserve"> </w:t>
      </w:r>
      <w:r>
        <w:t xml:space="preserve">different photoperiod fits refer to Fig.</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8</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11</w:t>
      </w:r>
      <w:r>
        <w:t xml:space="preserve">) is comparable to the lower limit</w:t>
      </w:r>
      <w:r>
        <w:t xml:space="preserve"> </w:t>
      </w:r>
      <w:r>
        <w:t xml:space="preserve">for growth of MED4 in our experiments (Fig.</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5</w:t>
      </w:r>
      <w:r>
        <w:t xml:space="preserve">).</w:t>
      </w:r>
    </w:p>
    <w:p>
      <w:r>
        <w:br w:type="page"/>
      </w:r>
    </w:p>
    <w:p>
      <w:pPr>
        <w:pStyle w:val="CaptionedFigure"/>
      </w:pPr>
      <w:r>
        <w:drawing>
          <wp:inline>
            <wp:extent cx="5943600" cy="6992470"/>
            <wp:effectExtent b="0" l="0" r="0" t="0"/>
            <wp:docPr descr="Fig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6992470"/>
                    </a:xfrm>
                    <a:prstGeom prst="rect">
                      <a:avLst/>
                    </a:prstGeom>
                    <a:noFill/>
                    <a:ln w="9525">
                      <a:noFill/>
                      <a:headEnd/>
                      <a:tailEnd/>
                    </a:ln>
                  </pic:spPr>
                </pic:pic>
              </a:graphicData>
            </a:graphic>
          </wp:inline>
        </w:drawing>
      </w:r>
    </w:p>
    <w:p>
      <w:pPr>
        <w:pStyle w:val="ImageCaption"/>
      </w:pPr>
      <w:r>
        <w:t xml:space="preserve">Fig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16</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12</w:t>
      </w:r>
      <w:r>
        <w:t xml:space="preserve">), and possibly by limited capacity for synthesis</w:t>
      </w:r>
      <w:r>
        <w:t xml:space="preserve"> </w:t>
      </w:r>
      <w:r>
        <w:t xml:space="preserve">of reactive oxygen quenchers (Fig.</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257" w:name="references"/>
    <w:p>
      <w:pPr>
        <w:pStyle w:val="Heading1"/>
      </w:pPr>
      <w:r>
        <w:t xml:space="preserve">References</w:t>
      </w:r>
    </w:p>
    <w:bookmarkStart w:id="256" w:name="refs"/>
    <w:bookmarkStart w:id="82"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81">
        <w:r>
          <w:rPr>
            <w:rStyle w:val="Hyperlink"/>
          </w:rPr>
          <w:t xml:space="preserve">10.1007/BF00245165</w:t>
        </w:r>
      </w:hyperlink>
    </w:p>
    <w:bookmarkEnd w:id="82"/>
    <w:bookmarkStart w:id="84" w:name="X377042c084eff0ee0f053250151116e931fa65d"/>
    <w:p>
      <w:pPr>
        <w:pStyle w:val="Bibliography"/>
      </w:pPr>
      <w:r>
        <w:t xml:space="preserve">2.</w:t>
      </w:r>
      <w:r>
        <w:t xml:space="preserve"> </w:t>
      </w:r>
      <w:r>
        <w:t xml:space="preserve">	</w:t>
      </w:r>
      <w:r>
        <w:t xml:space="preserve">Partensky F, Hess WR, Vaulot D.</w:t>
      </w:r>
      <w:r>
        <w:t xml:space="preserve"> </w:t>
      </w:r>
      <w:hyperlink r:id="rId83">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84"/>
    <w:bookmarkStart w:id="86"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85">
        <w:r>
          <w:rPr>
            <w:rStyle w:val="Hyperlink"/>
          </w:rPr>
          <w:t xml:space="preserve">10.1038/nature01947</w:t>
        </w:r>
      </w:hyperlink>
    </w:p>
    <w:bookmarkEnd w:id="86"/>
    <w:bookmarkStart w:id="88"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7">
        <w:r>
          <w:rPr>
            <w:rStyle w:val="Hyperlink"/>
          </w:rPr>
          <w:t xml:space="preserve">10.1038/30965</w:t>
        </w:r>
      </w:hyperlink>
    </w:p>
    <w:bookmarkEnd w:id="88"/>
    <w:bookmarkStart w:id="90"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9">
        <w:r>
          <w:rPr>
            <w:rStyle w:val="Hyperlink"/>
          </w:rPr>
          <w:t xml:space="preserve">10.1038/nrmicro3378</w:t>
        </w:r>
      </w:hyperlink>
    </w:p>
    <w:bookmarkEnd w:id="90"/>
    <w:bookmarkStart w:id="92"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91">
        <w:r>
          <w:rPr>
            <w:rStyle w:val="Hyperlink"/>
          </w:rPr>
          <w:t xml:space="preserve">10.3354/meps068121</w:t>
        </w:r>
      </w:hyperlink>
    </w:p>
    <w:bookmarkEnd w:id="92"/>
    <w:bookmarkStart w:id="94"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93">
        <w:r>
          <w:rPr>
            <w:rStyle w:val="Hyperlink"/>
          </w:rPr>
          <w:t xml:space="preserve">10.1038/334340a0</w:t>
        </w:r>
      </w:hyperlink>
    </w:p>
    <w:bookmarkEnd w:id="94"/>
    <w:bookmarkStart w:id="96"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5">
        <w:r>
          <w:rPr>
            <w:rStyle w:val="Hyperlink"/>
          </w:rPr>
          <w:t xml:space="preserve">10.1146/annurev-marine-120308-081034</w:t>
        </w:r>
      </w:hyperlink>
    </w:p>
    <w:bookmarkEnd w:id="96"/>
    <w:bookmarkStart w:id="98"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7">
        <w:r>
          <w:rPr>
            <w:rStyle w:val="Hyperlink"/>
          </w:rPr>
          <w:t xml:space="preserve">10.1016/S0967-0637(99)00108-9</w:t>
        </w:r>
      </w:hyperlink>
    </w:p>
    <w:bookmarkEnd w:id="98"/>
    <w:bookmarkStart w:id="100"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9">
        <w:r>
          <w:rPr>
            <w:rStyle w:val="Hyperlink"/>
          </w:rPr>
          <w:t xml:space="preserve">10.1111/j.1758-2229.2010.00167.x</w:t>
        </w:r>
      </w:hyperlink>
    </w:p>
    <w:bookmarkEnd w:id="100"/>
    <w:bookmarkStart w:id="102"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01">
        <w:r>
          <w:rPr>
            <w:rStyle w:val="Hyperlink"/>
          </w:rPr>
          <w:t xml:space="preserve">10.1073/pnas.2025638118</w:t>
        </w:r>
      </w:hyperlink>
    </w:p>
    <w:bookmarkEnd w:id="102"/>
    <w:bookmarkStart w:id="104"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3">
        <w:r>
          <w:rPr>
            <w:rStyle w:val="Hyperlink"/>
          </w:rPr>
          <w:t xml:space="preserve">10.1073/pnas.1619844114</w:t>
        </w:r>
      </w:hyperlink>
    </w:p>
    <w:bookmarkEnd w:id="104"/>
    <w:bookmarkStart w:id="106"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5">
        <w:r>
          <w:rPr>
            <w:rStyle w:val="Hyperlink"/>
          </w:rPr>
          <w:t xml:space="preserve">10.1038/s41559-020-01330-x</w:t>
        </w:r>
      </w:hyperlink>
    </w:p>
    <w:bookmarkEnd w:id="106"/>
    <w:bookmarkStart w:id="108"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7">
        <w:r>
          <w:rPr>
            <w:rStyle w:val="Hyperlink"/>
          </w:rPr>
          <w:t xml:space="preserve">10.1016/S0967-0645(99)00041-7</w:t>
        </w:r>
      </w:hyperlink>
    </w:p>
    <w:bookmarkEnd w:id="108"/>
    <w:bookmarkStart w:id="110"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9">
        <w:r>
          <w:rPr>
            <w:rStyle w:val="Hyperlink"/>
          </w:rPr>
          <w:t xml:space="preserve">10.1007/s11120-018-0539-3</w:t>
        </w:r>
      </w:hyperlink>
    </w:p>
    <w:bookmarkEnd w:id="110"/>
    <w:bookmarkStart w:id="112"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11">
        <w:r>
          <w:rPr>
            <w:rStyle w:val="Hyperlink"/>
          </w:rPr>
          <w:t xml:space="preserve">10.1126/science.1118052</w:t>
        </w:r>
      </w:hyperlink>
    </w:p>
    <w:bookmarkEnd w:id="112"/>
    <w:bookmarkStart w:id="114"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3">
        <w:r>
          <w:rPr>
            <w:rStyle w:val="Hyperlink"/>
          </w:rPr>
          <w:t xml:space="preserve">10.4319/lo.2007.52.5.2205</w:t>
        </w:r>
      </w:hyperlink>
    </w:p>
    <w:bookmarkEnd w:id="114"/>
    <w:bookmarkStart w:id="116"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5">
        <w:r>
          <w:rPr>
            <w:rStyle w:val="Hyperlink"/>
          </w:rPr>
          <w:t xml:space="preserve">10.1038/s41396-018-0287-6</w:t>
        </w:r>
      </w:hyperlink>
    </w:p>
    <w:bookmarkEnd w:id="116"/>
    <w:bookmarkStart w:id="118"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7">
        <w:r>
          <w:rPr>
            <w:rStyle w:val="Hyperlink"/>
          </w:rPr>
          <w:t xml:space="preserve">10.1128/AEM.65.6.2585-2591.1999</w:t>
        </w:r>
      </w:hyperlink>
    </w:p>
    <w:bookmarkEnd w:id="118"/>
    <w:bookmarkStart w:id="120"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9">
        <w:r>
          <w:rPr>
            <w:rStyle w:val="Hyperlink"/>
          </w:rPr>
          <w:t xml:space="preserve">10.7717/peerj.4320</w:t>
        </w:r>
      </w:hyperlink>
    </w:p>
    <w:bookmarkEnd w:id="120"/>
    <w:bookmarkStart w:id="122"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3">
        <w:r>
          <w:rPr>
            <w:rStyle w:val="Hyperlink"/>
          </w:rPr>
          <w:t xml:space="preserve">10.1073/pnas.1519080113</w:t>
        </w:r>
      </w:hyperlink>
    </w:p>
    <w:bookmarkEnd w:id="124"/>
    <w:bookmarkStart w:id="126"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78">
        <w:r>
          <w:rPr>
            <w:rStyle w:val="Hyperlink"/>
          </w:rPr>
          <w:t xml:space="preserve">https://www.jstor.org/stable/44635011</w:t>
        </w:r>
      </w:hyperlink>
    </w:p>
    <w:bookmarkEnd w:id="179"/>
    <w:bookmarkStart w:id="181"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80">
        <w:r>
          <w:rPr>
            <w:rStyle w:val="Hyperlink"/>
          </w:rPr>
          <w:t xml:space="preserve">10.4319/lom.2007.5.353</w:t>
        </w:r>
      </w:hyperlink>
    </w:p>
    <w:bookmarkEnd w:id="181"/>
    <w:bookmarkStart w:id="183"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82">
        <w:r>
          <w:rPr>
            <w:rStyle w:val="Hyperlink"/>
          </w:rPr>
          <w:t xml:space="preserve">10.1046/j.1529-8817.2001.01052.x</w:t>
        </w:r>
      </w:hyperlink>
    </w:p>
    <w:bookmarkEnd w:id="183"/>
    <w:bookmarkStart w:id="185"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184">
        <w:r>
          <w:rPr>
            <w:rStyle w:val="Hyperlink"/>
          </w:rPr>
          <w:t xml:space="preserve">10.1007/BF00441695</w:t>
        </w:r>
      </w:hyperlink>
    </w:p>
    <w:bookmarkEnd w:id="185"/>
    <w:bookmarkStart w:id="187"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186">
        <w:r>
          <w:rPr>
            <w:rStyle w:val="Hyperlink"/>
          </w:rPr>
          <w:t xml:space="preserve">https://zoo.R-Forge.R-project.org/</w:t>
        </w:r>
      </w:hyperlink>
    </w:p>
    <w:bookmarkEnd w:id="187"/>
    <w:bookmarkStart w:id="189"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8">
        <w:r>
          <w:rPr>
            <w:rStyle w:val="Hyperlink"/>
          </w:rPr>
          <w:t xml:space="preserve">10.1007/s00211-018-0977-z</w:t>
        </w:r>
      </w:hyperlink>
    </w:p>
    <w:bookmarkEnd w:id="189"/>
    <w:bookmarkStart w:id="191"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0">
        <w:r>
          <w:rPr>
            <w:rStyle w:val="Hyperlink"/>
          </w:rPr>
          <w:t xml:space="preserve">https://CRAN.R-project.org/package=minpack.lm</w:t>
        </w:r>
      </w:hyperlink>
    </w:p>
    <w:bookmarkEnd w:id="191"/>
    <w:bookmarkStart w:id="193"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92">
        <w:r>
          <w:rPr>
            <w:rStyle w:val="Hyperlink"/>
          </w:rPr>
          <w:t xml:space="preserve">10.1201/9781315370279</w:t>
        </w:r>
      </w:hyperlink>
    </w:p>
    <w:bookmarkEnd w:id="193"/>
    <w:bookmarkStart w:id="195"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194">
        <w:r>
          <w:rPr>
            <w:rStyle w:val="Hyperlink"/>
          </w:rPr>
          <w:t xml:space="preserve">https://CRAN.R-project.org/package=mgcv</w:t>
        </w:r>
      </w:hyperlink>
    </w:p>
    <w:bookmarkEnd w:id="195"/>
    <w:bookmarkStart w:id="197"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6">
        <w:r>
          <w:rPr>
            <w:rStyle w:val="Hyperlink"/>
          </w:rPr>
          <w:t xml:space="preserve">http://dx.doi.org.libproxy.mta.ca/10.1371/journal.pone.0168991</w:t>
        </w:r>
      </w:hyperlink>
    </w:p>
    <w:bookmarkEnd w:id="197"/>
    <w:bookmarkStart w:id="199"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8">
        <w:r>
          <w:rPr>
            <w:rStyle w:val="Hyperlink"/>
          </w:rPr>
          <w:t xml:space="preserve">10.1016/j.jphotobiol.2005.10.002</w:t>
        </w:r>
      </w:hyperlink>
    </w:p>
    <w:bookmarkEnd w:id="199"/>
    <w:bookmarkStart w:id="201"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00">
        <w:r>
          <w:rPr>
            <w:rStyle w:val="Hyperlink"/>
          </w:rPr>
          <w:t xml:space="preserve">10.5061/DRYAD.KH1893284</w:t>
        </w:r>
      </w:hyperlink>
    </w:p>
    <w:bookmarkEnd w:id="201"/>
    <w:bookmarkStart w:id="203"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02">
        <w:r>
          <w:rPr>
            <w:rStyle w:val="Hyperlink"/>
          </w:rPr>
          <w:t xml:space="preserve">10.1093/bib/bbx085</w:t>
        </w:r>
      </w:hyperlink>
    </w:p>
    <w:bookmarkEnd w:id="203"/>
    <w:bookmarkStart w:id="205"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4">
        <w:r>
          <w:rPr>
            <w:rStyle w:val="Hyperlink"/>
          </w:rPr>
          <w:t xml:space="preserve">10.3390/life5010716</w:t>
        </w:r>
      </w:hyperlink>
    </w:p>
    <w:bookmarkEnd w:id="205"/>
    <w:bookmarkStart w:id="207"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bookmarkEnd w:id="273"/>
    <w:bookmarkStart w:id="281"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4">
        <w:r>
          <w:rPr>
            <w:rStyle w:val="Hyperlink"/>
          </w:rPr>
          <w:t xml:space="preserve">https://github.com/FundyPhytoPhys/prochlorococcus_o2/Data/RawData/MultiCultiData1.zip</w:t>
        </w:r>
      </w:hyperlink>
      <w:r>
        <w:t xml:space="preserve">.</w:t>
      </w:r>
      <w:r>
        <w:t xml:space="preserve"> </w:t>
      </w:r>
      <w:hyperlink r:id="rId275">
        <w:r>
          <w:rPr>
            <w:rStyle w:val="Hyperlink"/>
          </w:rPr>
          <w:t xml:space="preserve">https://github.com/FundyPhytoPhys/prochlorococcus_o2/Data/RawData/MultiCultiData2.zip</w:t>
        </w:r>
      </w:hyperlink>
      <w:r>
        <w:t xml:space="preserve">.</w:t>
      </w:r>
      <w:r>
        <w:t xml:space="preserve"> </w:t>
      </w:r>
      <w:hyperlink r:id="rId276">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7">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8">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9">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80">
        <w:r>
          <w:rPr>
            <w:rStyle w:val="Hyperlink"/>
          </w:rPr>
          <w:t xml:space="preserve">https://github.com/FundyPhytoPhys/prochlorococcus_o2/Code</w:t>
        </w:r>
      </w:hyperlink>
      <w:r>
        <w:t xml:space="preserve">.</w:t>
      </w:r>
    </w:p>
    <w:bookmarkEnd w:id="281"/>
    <w:bookmarkStart w:id="28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82"/>
    <w:bookmarkStart w:id="28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8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58" Target="media/rId2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72" Target="media/rId72.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2024-03-27T18:01:20Z</dcterms:created>
  <dcterms:modified xsi:type="dcterms:W3CDTF">2024-03-27T18:01:20Z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2024-03-27</vt:lpwstr>
  </property>
  <property fmtid="{D5CDD505-2E9C-101B-9397-08002B2CF9AE}" pid="7" name="editor_options">
    <vt:lpwstr/>
  </property>
  <property fmtid="{D5CDD505-2E9C-101B-9397-08002B2CF9AE}" pid="8" name="output">
    <vt:lpwstr/>
  </property>
</Properties>
</file>